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B345F" w:rsidRDefault="00672C5B" w:rsidP="004B345F">
      <w:pPr>
        <w:shd w:val="clear" w:color="auto" w:fill="FFFFFF"/>
        <w:spacing w:after="0" w:line="240" w:lineRule="auto"/>
        <w:ind w:firstLine="709"/>
        <w:contextualSpacing/>
        <w:jc w:val="both"/>
      </w:pPr>
      <w:r w:rsidRPr="00672C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Беларуси создана эффективная законодательная база по борьбе с коррупцией во всех сферах жизнедеятельности общества.</w:t>
      </w:r>
      <w:r w:rsidR="004B345F" w:rsidRPr="004B345F">
        <w:t xml:space="preserve"> </w:t>
      </w:r>
    </w:p>
    <w:p w:rsidR="004B345F" w:rsidRPr="004B345F" w:rsidRDefault="004B345F" w:rsidP="004B34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34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Отношения в сфере борьбы с коррупцией регулируются законодательством о борьбе с коррупцией, а также международными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договорами Республики Беларусь.</w:t>
      </w:r>
    </w:p>
    <w:p w:rsidR="00672C5B" w:rsidRPr="00672C5B" w:rsidRDefault="004B345F" w:rsidP="004B34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34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Законодательство о борьбе с коррупцией основывается на Конституции Республики Беларусь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4B34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7C3273" w:rsidRDefault="007C3273" w:rsidP="00672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Pr="007C32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сновы государственной антикоррупционной политики определены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72C5B" w:rsidRPr="00672C5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ом</w:t>
      </w:r>
      <w:r w:rsidR="00672C5B" w:rsidRPr="00672C5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Республики Беларусь от 15 июля 2015 года № 305-З «О борьбе с коррупцией»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7C32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(далее - Закон о борьбе с коррупцией)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C3273" w:rsidRDefault="007C3273" w:rsidP="00672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Борьба с коррупцией осуществляется посредствам комплексного принятия мер, предусмотренных статьей 5 Закона о борьбе с коррупцией. </w:t>
      </w:r>
      <w:r w:rsidRPr="007C32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Меры борьбы с коррупцией реализуются</w:t>
      </w:r>
      <w:r w:rsidRPr="007C3273">
        <w:t xml:space="preserve"> </w:t>
      </w:r>
      <w:r w:rsidRPr="007C32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посредством создания и деятельности комисси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Pr="007C32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противодействию коррупции в порядке, определенном постановлением Совета Министров Республики Беларусь от 26.12.2011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</w:t>
      </w:r>
      <w:r w:rsidR="00BB4C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C32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1732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Pr="007C32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 утверждении Типового положения о комиссии по противодействию коррупции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7C3273" w:rsidRPr="007C3273" w:rsidRDefault="007C3273" w:rsidP="007C32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Закона о борьбе с коррупцией вопросы борьбы с коррупцией регулируют следующи</w:t>
      </w:r>
      <w:r w:rsidR="00A228C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C3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</w:t>
      </w:r>
      <w:r w:rsidR="00A228C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C3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</w:t>
      </w:r>
      <w:r w:rsidR="00A228C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C3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</w:t>
      </w:r>
      <w:r w:rsidR="00A228C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C3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="00A228C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C32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228C7" w:rsidRPr="004F5C2E" w:rsidRDefault="00672C5B" w:rsidP="007540D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C2E">
        <w:rPr>
          <w:rFonts w:ascii="Times New Roman" w:hAnsi="Times New Roman" w:cs="Times New Roman"/>
          <w:sz w:val="28"/>
          <w:szCs w:val="28"/>
        </w:rPr>
        <w:t>Закон Республики Беларусь от 4 января 2014 г. №</w:t>
      </w:r>
      <w:r w:rsidR="00BB4CE1">
        <w:rPr>
          <w:rFonts w:ascii="Times New Roman" w:hAnsi="Times New Roman" w:cs="Times New Roman"/>
          <w:sz w:val="28"/>
          <w:szCs w:val="28"/>
        </w:rPr>
        <w:t> </w:t>
      </w:r>
      <w:r w:rsidRPr="004F5C2E">
        <w:rPr>
          <w:rFonts w:ascii="Times New Roman" w:hAnsi="Times New Roman" w:cs="Times New Roman"/>
          <w:sz w:val="28"/>
          <w:szCs w:val="28"/>
        </w:rPr>
        <w:t>122–З «Об основах деятельности по профилактике правонарушений»</w:t>
      </w:r>
      <w:r w:rsidR="004B345F">
        <w:rPr>
          <w:rFonts w:ascii="Times New Roman" w:hAnsi="Times New Roman" w:cs="Times New Roman"/>
          <w:sz w:val="28"/>
          <w:szCs w:val="28"/>
        </w:rPr>
        <w:t>.</w:t>
      </w:r>
    </w:p>
    <w:p w:rsidR="004F5C2E" w:rsidRPr="004F5C2E" w:rsidRDefault="004F5C2E" w:rsidP="007540D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CE1">
        <w:rPr>
          <w:rFonts w:ascii="Times New Roman" w:hAnsi="Times New Roman" w:cs="Times New Roman"/>
          <w:spacing w:val="-4"/>
          <w:sz w:val="28"/>
          <w:szCs w:val="28"/>
        </w:rPr>
        <w:t>Декрет Президента Республики Беларусь от 15.12.2014 № 5 «Об усилении</w:t>
      </w:r>
      <w:r w:rsidRPr="004F5C2E">
        <w:rPr>
          <w:rFonts w:ascii="Times New Roman" w:hAnsi="Times New Roman" w:cs="Times New Roman"/>
          <w:sz w:val="28"/>
          <w:szCs w:val="28"/>
        </w:rPr>
        <w:t xml:space="preserve"> требований к руководящим кадрам и работникам организаций»</w:t>
      </w:r>
      <w:r w:rsidR="004B345F">
        <w:rPr>
          <w:rFonts w:ascii="Times New Roman" w:hAnsi="Times New Roman" w:cs="Times New Roman"/>
          <w:sz w:val="28"/>
          <w:szCs w:val="28"/>
        </w:rPr>
        <w:t>.</w:t>
      </w:r>
    </w:p>
    <w:p w:rsidR="004F5C2E" w:rsidRDefault="004F5C2E" w:rsidP="007540DB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C2E">
        <w:rPr>
          <w:rFonts w:ascii="Times New Roman" w:hAnsi="Times New Roman" w:cs="Times New Roman"/>
          <w:sz w:val="28"/>
          <w:szCs w:val="28"/>
        </w:rPr>
        <w:t>Постановление Совета Министров Республики Беларусь от 16.01.2016 №</w:t>
      </w:r>
      <w:r w:rsidR="00BB4CE1">
        <w:rPr>
          <w:rFonts w:ascii="Times New Roman" w:hAnsi="Times New Roman" w:cs="Times New Roman"/>
          <w:sz w:val="28"/>
          <w:szCs w:val="28"/>
        </w:rPr>
        <w:t> </w:t>
      </w:r>
      <w:r w:rsidRPr="004F5C2E">
        <w:rPr>
          <w:rFonts w:ascii="Times New Roman" w:hAnsi="Times New Roman" w:cs="Times New Roman"/>
          <w:sz w:val="28"/>
          <w:szCs w:val="28"/>
        </w:rPr>
        <w:t>19 «О декларирования доходов и имущества»</w:t>
      </w:r>
      <w:r w:rsidR="004B345F">
        <w:rPr>
          <w:rFonts w:ascii="Times New Roman" w:hAnsi="Times New Roman" w:cs="Times New Roman"/>
          <w:sz w:val="28"/>
          <w:szCs w:val="28"/>
        </w:rPr>
        <w:t>.</w:t>
      </w:r>
    </w:p>
    <w:p w:rsidR="000D65CA" w:rsidRDefault="004B345F" w:rsidP="004B345F">
      <w:pPr>
        <w:pStyle w:val="a3"/>
        <w:numPr>
          <w:ilvl w:val="0"/>
          <w:numId w:val="3"/>
        </w:numPr>
        <w:tabs>
          <w:tab w:val="left" w:pos="993"/>
        </w:tabs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45F">
        <w:rPr>
          <w:rFonts w:ascii="Times New Roman" w:hAnsi="Times New Roman" w:cs="Times New Roman"/>
          <w:sz w:val="28"/>
          <w:szCs w:val="28"/>
        </w:rPr>
        <w:t xml:space="preserve">Соглашение о сотрудничестве государств </w:t>
      </w:r>
      <w:r w:rsidR="00BB4CE1">
        <w:rPr>
          <w:rFonts w:ascii="Times New Roman" w:hAnsi="Times New Roman" w:cs="Times New Roman"/>
          <w:sz w:val="28"/>
          <w:szCs w:val="28"/>
        </w:rPr>
        <w:t>–</w:t>
      </w:r>
      <w:r w:rsidRPr="004B345F">
        <w:rPr>
          <w:rFonts w:ascii="Times New Roman" w:hAnsi="Times New Roman" w:cs="Times New Roman"/>
          <w:sz w:val="28"/>
          <w:szCs w:val="28"/>
        </w:rPr>
        <w:t xml:space="preserve"> участников Содружества Независимых Государств в противодействии коррупции (заключено в г. Астане (Нур-Султане) 14.10.2022)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345F" w:rsidRPr="004B345F" w:rsidRDefault="004B345F" w:rsidP="004B345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345F">
        <w:rPr>
          <w:rFonts w:ascii="Times New Roman" w:hAnsi="Times New Roman" w:cs="Times New Roman"/>
          <w:sz w:val="28"/>
          <w:szCs w:val="28"/>
        </w:rPr>
        <w:t xml:space="preserve">Постановление Совета Министров Республики Беларусь от 02.05.2023 </w:t>
      </w:r>
      <w:r w:rsidR="00BB4CE1">
        <w:rPr>
          <w:rFonts w:ascii="Times New Roman" w:hAnsi="Times New Roman" w:cs="Times New Roman"/>
          <w:sz w:val="28"/>
          <w:szCs w:val="28"/>
        </w:rPr>
        <w:t>№ </w:t>
      </w:r>
      <w:r w:rsidRPr="004B345F">
        <w:rPr>
          <w:rFonts w:ascii="Times New Roman" w:hAnsi="Times New Roman" w:cs="Times New Roman"/>
          <w:sz w:val="28"/>
          <w:szCs w:val="28"/>
        </w:rPr>
        <w:t xml:space="preserve">289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345F">
        <w:rPr>
          <w:rFonts w:ascii="Times New Roman" w:hAnsi="Times New Roman" w:cs="Times New Roman"/>
          <w:sz w:val="28"/>
          <w:szCs w:val="28"/>
        </w:rPr>
        <w:t>О порядке сдачи, учета, хранения, определения стоимости и реализации имущества, в том числе подарка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345F">
        <w:rPr>
          <w:rFonts w:ascii="Times New Roman" w:hAnsi="Times New Roman" w:cs="Times New Roman"/>
          <w:sz w:val="28"/>
          <w:szCs w:val="28"/>
        </w:rPr>
        <w:t>.</w:t>
      </w:r>
    </w:p>
    <w:p w:rsidR="007540DB" w:rsidRPr="007540DB" w:rsidRDefault="007540DB" w:rsidP="007540D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C2E">
        <w:rPr>
          <w:rFonts w:ascii="Times New Roman" w:hAnsi="Times New Roman" w:cs="Times New Roman"/>
          <w:sz w:val="28"/>
          <w:szCs w:val="28"/>
        </w:rPr>
        <w:t>Конвенция Организации Объединенных Наций против коррупции от 31.10.2003;</w:t>
      </w:r>
    </w:p>
    <w:p w:rsidR="004F5C2E" w:rsidRPr="002A3859" w:rsidRDefault="004F5C2E" w:rsidP="002A3859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C2E">
        <w:rPr>
          <w:rFonts w:ascii="Times New Roman" w:hAnsi="Times New Roman" w:cs="Times New Roman"/>
          <w:sz w:val="28"/>
          <w:szCs w:val="28"/>
        </w:rPr>
        <w:t>Комплексный план по борьбе с преступн</w:t>
      </w:r>
      <w:r>
        <w:rPr>
          <w:rFonts w:ascii="Times New Roman" w:hAnsi="Times New Roman" w:cs="Times New Roman"/>
          <w:sz w:val="28"/>
          <w:szCs w:val="28"/>
        </w:rPr>
        <w:t>остью и коррупцией на 2023-2025</w:t>
      </w:r>
      <w:r w:rsidR="00B058A7">
        <w:rPr>
          <w:rFonts w:ascii="Times New Roman" w:hAnsi="Times New Roman" w:cs="Times New Roman"/>
          <w:sz w:val="28"/>
          <w:szCs w:val="28"/>
        </w:rPr>
        <w:t xml:space="preserve"> </w:t>
      </w:r>
      <w:r w:rsidR="002A3859">
        <w:rPr>
          <w:rFonts w:ascii="Times New Roman" w:hAnsi="Times New Roman" w:cs="Times New Roman"/>
          <w:sz w:val="28"/>
          <w:szCs w:val="28"/>
        </w:rPr>
        <w:t>(утвержден р</w:t>
      </w:r>
      <w:r w:rsidR="002A3859" w:rsidRPr="002A3859">
        <w:rPr>
          <w:rFonts w:ascii="Times New Roman" w:hAnsi="Times New Roman" w:cs="Times New Roman"/>
          <w:sz w:val="28"/>
          <w:szCs w:val="28"/>
        </w:rPr>
        <w:t>ешение</w:t>
      </w:r>
      <w:r w:rsidR="002A3859">
        <w:rPr>
          <w:rFonts w:ascii="Times New Roman" w:hAnsi="Times New Roman" w:cs="Times New Roman"/>
          <w:sz w:val="28"/>
          <w:szCs w:val="28"/>
        </w:rPr>
        <w:t>м</w:t>
      </w:r>
      <w:r w:rsidR="002A3859" w:rsidRPr="002A3859"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="002A3859">
        <w:rPr>
          <w:rFonts w:ascii="Times New Roman" w:hAnsi="Times New Roman" w:cs="Times New Roman"/>
          <w:sz w:val="28"/>
          <w:szCs w:val="28"/>
        </w:rPr>
        <w:t xml:space="preserve"> </w:t>
      </w:r>
      <w:r w:rsidR="002A3859" w:rsidRPr="002A3859">
        <w:rPr>
          <w:rFonts w:ascii="Times New Roman" w:hAnsi="Times New Roman" w:cs="Times New Roman"/>
          <w:sz w:val="28"/>
          <w:szCs w:val="28"/>
        </w:rPr>
        <w:t>координационного совещания</w:t>
      </w:r>
      <w:r w:rsidR="002A3859">
        <w:rPr>
          <w:rFonts w:ascii="Times New Roman" w:hAnsi="Times New Roman" w:cs="Times New Roman"/>
          <w:sz w:val="28"/>
          <w:szCs w:val="28"/>
        </w:rPr>
        <w:t xml:space="preserve"> </w:t>
      </w:r>
      <w:r w:rsidR="002A3859" w:rsidRPr="002A3859">
        <w:rPr>
          <w:rFonts w:ascii="Times New Roman" w:hAnsi="Times New Roman" w:cs="Times New Roman"/>
          <w:sz w:val="28"/>
          <w:szCs w:val="28"/>
        </w:rPr>
        <w:t>по борьбе с преступностью</w:t>
      </w:r>
      <w:r w:rsidR="002A3859">
        <w:rPr>
          <w:rFonts w:ascii="Times New Roman" w:hAnsi="Times New Roman" w:cs="Times New Roman"/>
          <w:sz w:val="28"/>
          <w:szCs w:val="28"/>
        </w:rPr>
        <w:t xml:space="preserve"> </w:t>
      </w:r>
      <w:r w:rsidR="002A3859" w:rsidRPr="002A3859">
        <w:rPr>
          <w:rFonts w:ascii="Times New Roman" w:hAnsi="Times New Roman" w:cs="Times New Roman"/>
          <w:sz w:val="28"/>
          <w:szCs w:val="28"/>
        </w:rPr>
        <w:t>и коррупцией</w:t>
      </w:r>
      <w:r w:rsidR="002A3859">
        <w:rPr>
          <w:rFonts w:ascii="Times New Roman" w:hAnsi="Times New Roman" w:cs="Times New Roman"/>
          <w:sz w:val="28"/>
          <w:szCs w:val="28"/>
        </w:rPr>
        <w:t xml:space="preserve"> </w:t>
      </w:r>
      <w:r w:rsidR="002A3859" w:rsidRPr="002A3859">
        <w:rPr>
          <w:rFonts w:ascii="Times New Roman" w:hAnsi="Times New Roman" w:cs="Times New Roman"/>
          <w:sz w:val="28"/>
          <w:szCs w:val="28"/>
        </w:rPr>
        <w:t>23.12.2022 №</w:t>
      </w:r>
      <w:r w:rsidR="00BB4CE1">
        <w:rPr>
          <w:rFonts w:ascii="Times New Roman" w:hAnsi="Times New Roman" w:cs="Times New Roman"/>
          <w:sz w:val="28"/>
          <w:szCs w:val="28"/>
        </w:rPr>
        <w:t> </w:t>
      </w:r>
      <w:r w:rsidR="002A3859" w:rsidRPr="002A3859">
        <w:rPr>
          <w:rFonts w:ascii="Times New Roman" w:hAnsi="Times New Roman" w:cs="Times New Roman"/>
          <w:sz w:val="28"/>
          <w:szCs w:val="28"/>
        </w:rPr>
        <w:t>25</w:t>
      </w:r>
      <w:r w:rsidR="002A3859">
        <w:rPr>
          <w:rFonts w:ascii="Times New Roman" w:hAnsi="Times New Roman" w:cs="Times New Roman"/>
          <w:sz w:val="28"/>
          <w:szCs w:val="28"/>
        </w:rPr>
        <w:t>)</w:t>
      </w:r>
      <w:r w:rsidR="002A3859" w:rsidRPr="002A3859">
        <w:rPr>
          <w:rFonts w:ascii="Times New Roman" w:hAnsi="Times New Roman" w:cs="Times New Roman"/>
          <w:sz w:val="28"/>
          <w:szCs w:val="28"/>
        </w:rPr>
        <w:t xml:space="preserve"> </w:t>
      </w:r>
      <w:r w:rsidR="002A3859" w:rsidRPr="00B058A7">
        <w:rPr>
          <w:rFonts w:ascii="Times New Roman" w:hAnsi="Times New Roman" w:cs="Times New Roman"/>
          <w:sz w:val="28"/>
          <w:szCs w:val="28"/>
        </w:rPr>
        <w:t>и др. нормативные акты</w:t>
      </w:r>
    </w:p>
    <w:p w:rsidR="00A228C7" w:rsidRPr="00672C5B" w:rsidRDefault="004B345F" w:rsidP="004F5C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345F">
        <w:rPr>
          <w:rFonts w:ascii="Times New Roman" w:hAnsi="Times New Roman" w:cs="Times New Roman"/>
          <w:sz w:val="28"/>
          <w:szCs w:val="28"/>
        </w:rPr>
        <w:t>Ответственность за правонарушения, создающие условия для коррупции, и коррупционные правонарушения устанавливается Кодексом Республики Беларусь об административных правонарушениях, Уголовным кодексом Республики Беларусь и иными законодательными актами.</w:t>
      </w:r>
    </w:p>
    <w:sectPr w:rsidR="00A228C7" w:rsidRPr="00672C5B" w:rsidSect="004F5C2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905E56"/>
    <w:multiLevelType w:val="hybridMultilevel"/>
    <w:tmpl w:val="9B186E70"/>
    <w:lvl w:ilvl="0" w:tplc="0A3E553A">
      <w:start w:val="1"/>
      <w:numFmt w:val="decimal"/>
      <w:lvlText w:val="%1."/>
      <w:lvlJc w:val="left"/>
      <w:pPr>
        <w:ind w:left="785" w:hanging="360"/>
      </w:pPr>
      <w:rPr>
        <w:rFonts w:eastAsia="Times New Roman"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9302" w:hanging="360"/>
      </w:pPr>
    </w:lvl>
    <w:lvl w:ilvl="2" w:tplc="0419001B" w:tentative="1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1" w15:restartNumberingAfterBreak="0">
    <w:nsid w:val="7A7E0774"/>
    <w:multiLevelType w:val="hybridMultilevel"/>
    <w:tmpl w:val="2A02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9E2ED7"/>
    <w:multiLevelType w:val="multilevel"/>
    <w:tmpl w:val="6D6C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444509">
    <w:abstractNumId w:val="2"/>
  </w:num>
  <w:num w:numId="2" w16cid:durableId="689112085">
    <w:abstractNumId w:val="1"/>
  </w:num>
  <w:num w:numId="3" w16cid:durableId="145209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C5B"/>
    <w:rsid w:val="000D65CA"/>
    <w:rsid w:val="002A3859"/>
    <w:rsid w:val="00306878"/>
    <w:rsid w:val="004B345F"/>
    <w:rsid w:val="004F5C2E"/>
    <w:rsid w:val="00672C5B"/>
    <w:rsid w:val="007540DB"/>
    <w:rsid w:val="007C3273"/>
    <w:rsid w:val="009E4105"/>
    <w:rsid w:val="00A228C7"/>
    <w:rsid w:val="00B058A7"/>
    <w:rsid w:val="00BB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FDB9"/>
  <w15:chartTrackingRefBased/>
  <w15:docId w15:val="{28CE4C8D-51DC-4550-89CF-75B913D4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2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5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C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07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Серакова Ольга Ивановна</dc:creator>
  <cp:keywords/>
  <dc:description/>
  <cp:lastModifiedBy>Петрович Юрий Петрович</cp:lastModifiedBy>
  <cp:revision>17</cp:revision>
  <cp:lastPrinted>2024-06-03T06:15:00Z</cp:lastPrinted>
  <dcterms:created xsi:type="dcterms:W3CDTF">2024-05-24T06:53:00Z</dcterms:created>
  <dcterms:modified xsi:type="dcterms:W3CDTF">2024-07-12T07:33:00Z</dcterms:modified>
</cp:coreProperties>
</file>